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80" w:rsidRDefault="00312277" w:rsidP="00B74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ZATVOR U PULI – POLA</w:t>
      </w:r>
    </w:p>
    <w:p w:rsidR="00312277" w:rsidRDefault="00312277" w:rsidP="00B74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3277</w:t>
      </w:r>
    </w:p>
    <w:p w:rsidR="00312277" w:rsidRDefault="00312277" w:rsidP="003122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277" w:rsidRDefault="00312277" w:rsidP="003122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277" w:rsidRDefault="00312277" w:rsidP="00E8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DIJELA FINANCIJSKOG PLANA</w:t>
      </w:r>
    </w:p>
    <w:p w:rsidR="00312277" w:rsidRDefault="00312277" w:rsidP="00E8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2023 – 2025 GODINE</w:t>
      </w:r>
    </w:p>
    <w:p w:rsidR="00312277" w:rsidRDefault="00312277" w:rsidP="00E8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2277" w:rsidRPr="004B7F6E" w:rsidRDefault="00312277" w:rsidP="00312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F6E">
        <w:rPr>
          <w:rFonts w:ascii="Times New Roman" w:hAnsi="Times New Roman" w:cs="Times New Roman"/>
          <w:sz w:val="24"/>
          <w:szCs w:val="24"/>
        </w:rPr>
        <w:t>PRIHODI I PRIMICI</w:t>
      </w:r>
    </w:p>
    <w:p w:rsidR="00312277" w:rsidRDefault="00312277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277">
        <w:rPr>
          <w:rFonts w:ascii="Times New Roman" w:hAnsi="Times New Roman" w:cs="Times New Roman"/>
          <w:sz w:val="24"/>
          <w:szCs w:val="24"/>
        </w:rPr>
        <w:t>Ukupno planirani</w:t>
      </w:r>
      <w:r>
        <w:rPr>
          <w:rFonts w:ascii="Times New Roman" w:hAnsi="Times New Roman" w:cs="Times New Roman"/>
          <w:sz w:val="24"/>
          <w:szCs w:val="24"/>
        </w:rPr>
        <w:t xml:space="preserve"> prihodi iz državnog proračuna </w:t>
      </w:r>
      <w:r w:rsidR="00D8136D">
        <w:rPr>
          <w:rFonts w:ascii="Times New Roman" w:hAnsi="Times New Roman" w:cs="Times New Roman"/>
          <w:sz w:val="24"/>
          <w:szCs w:val="24"/>
        </w:rPr>
        <w:t xml:space="preserve">(izvor 11) </w:t>
      </w:r>
      <w:r>
        <w:rPr>
          <w:rFonts w:ascii="Times New Roman" w:hAnsi="Times New Roman" w:cs="Times New Roman"/>
          <w:sz w:val="24"/>
          <w:szCs w:val="24"/>
        </w:rPr>
        <w:t>za 2023. godinu prema zadanim limitima iznose 3.</w:t>
      </w:r>
      <w:r w:rsidR="00DC3FBA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2.691 €, za 2024.godinu  3.3</w:t>
      </w:r>
      <w:r w:rsidR="00DC3F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7.871 € i za 2025.godinu 3.3</w:t>
      </w:r>
      <w:r w:rsidR="00DC3F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4.661€.</w:t>
      </w:r>
    </w:p>
    <w:p w:rsidR="00312277" w:rsidRDefault="00312277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prihoda iz državnog proračuna </w:t>
      </w:r>
      <w:r w:rsidR="00D8136D">
        <w:rPr>
          <w:rFonts w:ascii="Times New Roman" w:hAnsi="Times New Roman" w:cs="Times New Roman"/>
          <w:sz w:val="24"/>
          <w:szCs w:val="24"/>
        </w:rPr>
        <w:t xml:space="preserve">u Zatvoru u Puli-Pola planirani su i vlastiti prihodi od prodaje robe i pruženih usluga(izvor 31) u iznosu </w:t>
      </w:r>
      <w:r w:rsidR="009501AD">
        <w:rPr>
          <w:rFonts w:ascii="Times New Roman" w:hAnsi="Times New Roman" w:cs="Times New Roman"/>
          <w:sz w:val="24"/>
          <w:szCs w:val="24"/>
        </w:rPr>
        <w:t>37.428</w:t>
      </w:r>
      <w:r w:rsidR="001F3944">
        <w:rPr>
          <w:rFonts w:ascii="Times New Roman" w:hAnsi="Times New Roman" w:cs="Times New Roman"/>
          <w:sz w:val="24"/>
          <w:szCs w:val="24"/>
        </w:rPr>
        <w:t xml:space="preserve"> eura</w:t>
      </w:r>
      <w:r w:rsidR="00D8136D">
        <w:rPr>
          <w:rFonts w:ascii="Times New Roman" w:hAnsi="Times New Roman" w:cs="Times New Roman"/>
          <w:sz w:val="24"/>
          <w:szCs w:val="24"/>
        </w:rPr>
        <w:t>. Prihodi od pruženih usluga odnose se na prihode od pružanja usluga fizičkog rada zatvor</w:t>
      </w:r>
      <w:r w:rsidR="001F3944">
        <w:rPr>
          <w:rFonts w:ascii="Times New Roman" w:hAnsi="Times New Roman" w:cs="Times New Roman"/>
          <w:sz w:val="24"/>
          <w:szCs w:val="24"/>
        </w:rPr>
        <w:t>enika prema ugovorima sa vanjski</w:t>
      </w:r>
      <w:r w:rsidR="00D8136D">
        <w:rPr>
          <w:rFonts w:ascii="Times New Roman" w:hAnsi="Times New Roman" w:cs="Times New Roman"/>
          <w:sz w:val="24"/>
          <w:szCs w:val="24"/>
        </w:rPr>
        <w:t>m poslodavcima</w:t>
      </w:r>
      <w:r w:rsidR="00DC3FBA">
        <w:rPr>
          <w:rFonts w:ascii="Times New Roman" w:hAnsi="Times New Roman" w:cs="Times New Roman"/>
          <w:sz w:val="24"/>
          <w:szCs w:val="24"/>
        </w:rPr>
        <w:t xml:space="preserve">, </w:t>
      </w:r>
      <w:r w:rsidR="00D8136D">
        <w:rPr>
          <w:rFonts w:ascii="Times New Roman" w:hAnsi="Times New Roman" w:cs="Times New Roman"/>
          <w:sz w:val="24"/>
          <w:szCs w:val="24"/>
        </w:rPr>
        <w:t>prihode od toplog obroka za službenike</w:t>
      </w:r>
      <w:r w:rsidR="001F3944">
        <w:rPr>
          <w:rFonts w:ascii="Times New Roman" w:hAnsi="Times New Roman" w:cs="Times New Roman"/>
          <w:sz w:val="24"/>
          <w:szCs w:val="24"/>
        </w:rPr>
        <w:t>,</w:t>
      </w:r>
      <w:r w:rsidR="00EF4682">
        <w:rPr>
          <w:rFonts w:ascii="Times New Roman" w:hAnsi="Times New Roman" w:cs="Times New Roman"/>
          <w:sz w:val="24"/>
          <w:szCs w:val="24"/>
        </w:rPr>
        <w:t xml:space="preserve"> prihodi od najma prostora za </w:t>
      </w:r>
      <w:proofErr w:type="spellStart"/>
      <w:r w:rsidR="00EF4682">
        <w:rPr>
          <w:rFonts w:ascii="Times New Roman" w:hAnsi="Times New Roman" w:cs="Times New Roman"/>
          <w:sz w:val="24"/>
          <w:szCs w:val="24"/>
        </w:rPr>
        <w:t>samoposlužne</w:t>
      </w:r>
      <w:proofErr w:type="spellEnd"/>
      <w:r w:rsidR="00EF4682">
        <w:rPr>
          <w:rFonts w:ascii="Times New Roman" w:hAnsi="Times New Roman" w:cs="Times New Roman"/>
          <w:sz w:val="24"/>
          <w:szCs w:val="24"/>
        </w:rPr>
        <w:t xml:space="preserve"> aparate</w:t>
      </w:r>
      <w:r w:rsidR="001F3944">
        <w:rPr>
          <w:rFonts w:ascii="Times New Roman" w:hAnsi="Times New Roman" w:cs="Times New Roman"/>
          <w:sz w:val="24"/>
          <w:szCs w:val="24"/>
        </w:rPr>
        <w:t xml:space="preserve">, prihodi od </w:t>
      </w:r>
      <w:proofErr w:type="spellStart"/>
      <w:r w:rsidR="001F3944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1F3944">
        <w:rPr>
          <w:rFonts w:ascii="Times New Roman" w:hAnsi="Times New Roman" w:cs="Times New Roman"/>
          <w:sz w:val="24"/>
          <w:szCs w:val="24"/>
        </w:rPr>
        <w:t xml:space="preserve"> zatvorenika, te prihod iz rabata u zatvorskoj prodavaonici.</w:t>
      </w:r>
      <w:bookmarkStart w:id="0" w:name="_GoBack"/>
      <w:bookmarkEnd w:id="0"/>
      <w:r w:rsidR="00EF4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7E6" w:rsidRDefault="005A07E6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prihodi od prodaje robe i pruženih </w:t>
      </w:r>
      <w:r w:rsidR="00DC3FBA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ukupnom iznosu od </w:t>
      </w:r>
      <w:r w:rsidR="009501AD">
        <w:rPr>
          <w:rFonts w:ascii="Times New Roman" w:hAnsi="Times New Roman" w:cs="Times New Roman"/>
          <w:sz w:val="24"/>
          <w:szCs w:val="24"/>
        </w:rPr>
        <w:t>37.428</w:t>
      </w:r>
      <w:r>
        <w:rPr>
          <w:rFonts w:ascii="Times New Roman" w:hAnsi="Times New Roman" w:cs="Times New Roman"/>
          <w:sz w:val="24"/>
          <w:szCs w:val="24"/>
        </w:rPr>
        <w:t xml:space="preserve"> €  planirani su u jednakim iznosima za 2023., 2024 i 2025 godinu.</w:t>
      </w:r>
    </w:p>
    <w:p w:rsidR="00DC3FBA" w:rsidRDefault="00DC3FBA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7E6" w:rsidRPr="004B7F6E" w:rsidRDefault="005A07E6" w:rsidP="00312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F6E">
        <w:rPr>
          <w:rFonts w:ascii="Times New Roman" w:hAnsi="Times New Roman" w:cs="Times New Roman"/>
          <w:sz w:val="24"/>
          <w:szCs w:val="24"/>
        </w:rPr>
        <w:t>RASHODI I IZDACI</w:t>
      </w:r>
    </w:p>
    <w:p w:rsidR="005A07E6" w:rsidRDefault="005A07E6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7E6">
        <w:rPr>
          <w:rFonts w:ascii="Times New Roman" w:hAnsi="Times New Roman" w:cs="Times New Roman"/>
          <w:sz w:val="24"/>
          <w:szCs w:val="24"/>
        </w:rPr>
        <w:t xml:space="preserve">Ukupno planirani rashodi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3FE">
        <w:rPr>
          <w:rFonts w:ascii="Times New Roman" w:hAnsi="Times New Roman" w:cs="Times New Roman"/>
          <w:sz w:val="24"/>
          <w:szCs w:val="24"/>
        </w:rPr>
        <w:t xml:space="preserve"> </w:t>
      </w:r>
      <w:r w:rsidRPr="005A07E6">
        <w:rPr>
          <w:rFonts w:ascii="Times New Roman" w:hAnsi="Times New Roman" w:cs="Times New Roman"/>
          <w:sz w:val="24"/>
          <w:szCs w:val="24"/>
        </w:rPr>
        <w:t>za 2023.</w:t>
      </w:r>
      <w:r>
        <w:rPr>
          <w:rFonts w:ascii="Times New Roman" w:hAnsi="Times New Roman" w:cs="Times New Roman"/>
          <w:sz w:val="24"/>
          <w:szCs w:val="24"/>
        </w:rPr>
        <w:t xml:space="preserve">godinu iznose </w:t>
      </w:r>
      <w:r w:rsidR="004B7F6E">
        <w:rPr>
          <w:rFonts w:ascii="Times New Roman" w:hAnsi="Times New Roman" w:cs="Times New Roman"/>
          <w:sz w:val="24"/>
          <w:szCs w:val="24"/>
        </w:rPr>
        <w:t>3.</w:t>
      </w:r>
      <w:r w:rsidR="00DC3FBA">
        <w:rPr>
          <w:rFonts w:ascii="Times New Roman" w:hAnsi="Times New Roman" w:cs="Times New Roman"/>
          <w:sz w:val="24"/>
          <w:szCs w:val="24"/>
        </w:rPr>
        <w:t>74</w:t>
      </w:r>
      <w:r w:rsidR="004B7F6E">
        <w:rPr>
          <w:rFonts w:ascii="Times New Roman" w:hAnsi="Times New Roman" w:cs="Times New Roman"/>
          <w:sz w:val="24"/>
          <w:szCs w:val="24"/>
        </w:rPr>
        <w:t>0.119 €</w:t>
      </w:r>
      <w:r w:rsidR="008D53FE">
        <w:rPr>
          <w:rFonts w:ascii="Times New Roman" w:hAnsi="Times New Roman" w:cs="Times New Roman"/>
          <w:sz w:val="24"/>
          <w:szCs w:val="24"/>
        </w:rPr>
        <w:t xml:space="preserve"> od kojih se </w:t>
      </w:r>
      <w:r w:rsidR="008D50FE" w:rsidRPr="008D50FE">
        <w:rPr>
          <w:rFonts w:ascii="Times New Roman" w:hAnsi="Times New Roman" w:cs="Times New Roman"/>
          <w:sz w:val="24"/>
          <w:szCs w:val="24"/>
        </w:rPr>
        <w:t>3.417.469</w:t>
      </w:r>
      <w:r w:rsidR="004B7F6E">
        <w:rPr>
          <w:rFonts w:ascii="Times New Roman" w:hAnsi="Times New Roman" w:cs="Times New Roman"/>
          <w:sz w:val="24"/>
          <w:szCs w:val="24"/>
        </w:rPr>
        <w:t xml:space="preserve"> € </w:t>
      </w:r>
      <w:r w:rsidR="008D53FE">
        <w:rPr>
          <w:rFonts w:ascii="Times New Roman" w:hAnsi="Times New Roman" w:cs="Times New Roman"/>
          <w:sz w:val="24"/>
          <w:szCs w:val="24"/>
        </w:rPr>
        <w:t>odnosi na rashode redovnog poslovanja</w:t>
      </w:r>
      <w:r w:rsidR="008D50FE">
        <w:rPr>
          <w:rFonts w:ascii="Times New Roman" w:hAnsi="Times New Roman" w:cs="Times New Roman"/>
          <w:sz w:val="24"/>
          <w:szCs w:val="24"/>
        </w:rPr>
        <w:t>,</w:t>
      </w:r>
      <w:r w:rsidR="008D53FE">
        <w:rPr>
          <w:rFonts w:ascii="Times New Roman" w:hAnsi="Times New Roman" w:cs="Times New Roman"/>
          <w:sz w:val="24"/>
          <w:szCs w:val="24"/>
        </w:rPr>
        <w:t xml:space="preserve"> a </w:t>
      </w:r>
      <w:r w:rsidR="004B7F6E">
        <w:rPr>
          <w:rFonts w:ascii="Times New Roman" w:hAnsi="Times New Roman" w:cs="Times New Roman"/>
          <w:sz w:val="24"/>
          <w:szCs w:val="24"/>
        </w:rPr>
        <w:t>322.6</w:t>
      </w:r>
      <w:r w:rsidR="008D50FE">
        <w:rPr>
          <w:rFonts w:ascii="Times New Roman" w:hAnsi="Times New Roman" w:cs="Times New Roman"/>
          <w:sz w:val="24"/>
          <w:szCs w:val="24"/>
        </w:rPr>
        <w:t>50</w:t>
      </w:r>
      <w:r w:rsidR="004B7F6E">
        <w:rPr>
          <w:rFonts w:ascii="Times New Roman" w:hAnsi="Times New Roman" w:cs="Times New Roman"/>
          <w:sz w:val="24"/>
          <w:szCs w:val="24"/>
        </w:rPr>
        <w:t xml:space="preserve"> € </w:t>
      </w:r>
      <w:r w:rsidR="008D53FE">
        <w:rPr>
          <w:rFonts w:ascii="Times New Roman" w:hAnsi="Times New Roman" w:cs="Times New Roman"/>
          <w:sz w:val="24"/>
          <w:szCs w:val="24"/>
        </w:rPr>
        <w:t>na rashode za nabavu nefinancijske imovine</w:t>
      </w:r>
      <w:r w:rsidR="008D50FE">
        <w:rPr>
          <w:rFonts w:ascii="Times New Roman" w:hAnsi="Times New Roman" w:cs="Times New Roman"/>
          <w:sz w:val="24"/>
          <w:szCs w:val="24"/>
        </w:rPr>
        <w:t>.</w:t>
      </w:r>
      <w:r w:rsidR="008D53FE">
        <w:rPr>
          <w:rFonts w:ascii="Times New Roman" w:hAnsi="Times New Roman" w:cs="Times New Roman"/>
          <w:sz w:val="24"/>
          <w:szCs w:val="24"/>
        </w:rPr>
        <w:t xml:space="preserve"> U 2024.g. planirani su rashodi iz redovnog poslovanja u iznosu od 3.3</w:t>
      </w:r>
      <w:r w:rsidR="00DC3FBA">
        <w:rPr>
          <w:rFonts w:ascii="Times New Roman" w:hAnsi="Times New Roman" w:cs="Times New Roman"/>
          <w:sz w:val="24"/>
          <w:szCs w:val="24"/>
        </w:rPr>
        <w:t>37</w:t>
      </w:r>
      <w:r w:rsidR="008D53FE">
        <w:rPr>
          <w:rFonts w:ascii="Times New Roman" w:hAnsi="Times New Roman" w:cs="Times New Roman"/>
          <w:sz w:val="24"/>
          <w:szCs w:val="24"/>
        </w:rPr>
        <w:t>.</w:t>
      </w:r>
      <w:r w:rsidR="00DC3FBA">
        <w:rPr>
          <w:rFonts w:ascii="Times New Roman" w:hAnsi="Times New Roman" w:cs="Times New Roman"/>
          <w:sz w:val="24"/>
          <w:szCs w:val="24"/>
        </w:rPr>
        <w:t>871</w:t>
      </w:r>
      <w:r w:rsidR="008D53FE">
        <w:rPr>
          <w:rFonts w:ascii="Times New Roman" w:hAnsi="Times New Roman" w:cs="Times New Roman"/>
          <w:sz w:val="24"/>
          <w:szCs w:val="24"/>
        </w:rPr>
        <w:t xml:space="preserve"> €</w:t>
      </w:r>
      <w:r w:rsidR="004B7F6E">
        <w:rPr>
          <w:rFonts w:ascii="Times New Roman" w:hAnsi="Times New Roman" w:cs="Times New Roman"/>
          <w:sz w:val="24"/>
          <w:szCs w:val="24"/>
        </w:rPr>
        <w:t xml:space="preserve"> </w:t>
      </w:r>
      <w:r w:rsidR="008D53FE">
        <w:rPr>
          <w:rFonts w:ascii="Times New Roman" w:hAnsi="Times New Roman" w:cs="Times New Roman"/>
          <w:sz w:val="24"/>
          <w:szCs w:val="24"/>
        </w:rPr>
        <w:t xml:space="preserve"> i u 2025.</w:t>
      </w:r>
      <w:r w:rsidR="008D50FE">
        <w:rPr>
          <w:rFonts w:ascii="Times New Roman" w:hAnsi="Times New Roman" w:cs="Times New Roman"/>
          <w:sz w:val="24"/>
          <w:szCs w:val="24"/>
        </w:rPr>
        <w:t xml:space="preserve"> </w:t>
      </w:r>
      <w:r w:rsidR="004B7F6E">
        <w:rPr>
          <w:rFonts w:ascii="Times New Roman" w:hAnsi="Times New Roman" w:cs="Times New Roman"/>
          <w:sz w:val="24"/>
          <w:szCs w:val="24"/>
        </w:rPr>
        <w:t>u</w:t>
      </w:r>
      <w:r w:rsidR="008D53FE">
        <w:rPr>
          <w:rFonts w:ascii="Times New Roman" w:hAnsi="Times New Roman" w:cs="Times New Roman"/>
          <w:sz w:val="24"/>
          <w:szCs w:val="24"/>
        </w:rPr>
        <w:t xml:space="preserve"> iznosu 3.3</w:t>
      </w:r>
      <w:r w:rsidR="00DC3FBA">
        <w:rPr>
          <w:rFonts w:ascii="Times New Roman" w:hAnsi="Times New Roman" w:cs="Times New Roman"/>
          <w:sz w:val="24"/>
          <w:szCs w:val="24"/>
        </w:rPr>
        <w:t>54</w:t>
      </w:r>
      <w:r w:rsidR="008D53FE">
        <w:rPr>
          <w:rFonts w:ascii="Times New Roman" w:hAnsi="Times New Roman" w:cs="Times New Roman"/>
          <w:sz w:val="24"/>
          <w:szCs w:val="24"/>
        </w:rPr>
        <w:t>.</w:t>
      </w:r>
      <w:r w:rsidR="00DC3FBA">
        <w:rPr>
          <w:rFonts w:ascii="Times New Roman" w:hAnsi="Times New Roman" w:cs="Times New Roman"/>
          <w:sz w:val="24"/>
          <w:szCs w:val="24"/>
        </w:rPr>
        <w:t>661</w:t>
      </w:r>
      <w:r w:rsidR="00912D99">
        <w:rPr>
          <w:rFonts w:ascii="Times New Roman" w:hAnsi="Times New Roman" w:cs="Times New Roman"/>
          <w:sz w:val="24"/>
          <w:szCs w:val="24"/>
        </w:rPr>
        <w:t xml:space="preserve"> </w:t>
      </w:r>
      <w:r w:rsidR="008D53FE">
        <w:rPr>
          <w:rFonts w:ascii="Times New Roman" w:hAnsi="Times New Roman" w:cs="Times New Roman"/>
          <w:sz w:val="24"/>
          <w:szCs w:val="24"/>
        </w:rPr>
        <w:t>€.</w:t>
      </w:r>
    </w:p>
    <w:p w:rsidR="00312277" w:rsidRDefault="00A56386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razdoblju 2023. – 2025. </w:t>
      </w:r>
      <w:r w:rsidR="004B7F6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 Zatvor u Puli-Pola ne planira primitke /izdatke od financijske imovine.</w:t>
      </w:r>
    </w:p>
    <w:p w:rsidR="00A56386" w:rsidRDefault="00A56386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Donos sredstava u 2022.godinu iznosi </w:t>
      </w:r>
      <w:r w:rsidR="00E86746">
        <w:rPr>
          <w:rFonts w:ascii="Times New Roman" w:hAnsi="Times New Roman" w:cs="Times New Roman"/>
          <w:sz w:val="24"/>
          <w:szCs w:val="24"/>
        </w:rPr>
        <w:t>15</w:t>
      </w:r>
      <w:r w:rsidR="00912D99">
        <w:rPr>
          <w:rFonts w:ascii="Times New Roman" w:hAnsi="Times New Roman" w:cs="Times New Roman"/>
          <w:sz w:val="24"/>
          <w:szCs w:val="24"/>
        </w:rPr>
        <w:t>.</w:t>
      </w:r>
      <w:r w:rsidR="00E86746">
        <w:rPr>
          <w:rFonts w:ascii="Times New Roman" w:hAnsi="Times New Roman" w:cs="Times New Roman"/>
          <w:sz w:val="24"/>
          <w:szCs w:val="24"/>
        </w:rPr>
        <w:t>700</w:t>
      </w:r>
      <w:r w:rsidR="00912D99">
        <w:rPr>
          <w:rFonts w:ascii="Times New Roman" w:hAnsi="Times New Roman" w:cs="Times New Roman"/>
          <w:sz w:val="24"/>
          <w:szCs w:val="24"/>
        </w:rPr>
        <w:t xml:space="preserve"> </w:t>
      </w:r>
      <w:r w:rsidR="004B7F6E">
        <w:rPr>
          <w:rFonts w:ascii="Times New Roman" w:hAnsi="Times New Roman" w:cs="Times New Roman"/>
          <w:sz w:val="24"/>
          <w:szCs w:val="24"/>
        </w:rPr>
        <w:t xml:space="preserve">€ </w:t>
      </w:r>
      <w:r>
        <w:rPr>
          <w:rFonts w:ascii="Times New Roman" w:hAnsi="Times New Roman" w:cs="Times New Roman"/>
          <w:sz w:val="24"/>
          <w:szCs w:val="24"/>
        </w:rPr>
        <w:t>i isti se iznos planira prenijeti u 2023.g. i nadalje, obzirom da se</w:t>
      </w:r>
      <w:r w:rsidR="004B7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zbog limitiranih sredstava za pokriće troškova poslovanja </w:t>
      </w:r>
      <w:r w:rsidR="004B7F6E">
        <w:rPr>
          <w:rFonts w:ascii="Times New Roman" w:hAnsi="Times New Roman" w:cs="Times New Roman"/>
          <w:sz w:val="24"/>
          <w:szCs w:val="24"/>
        </w:rPr>
        <w:t xml:space="preserve">kao i </w:t>
      </w:r>
      <w:r>
        <w:rPr>
          <w:rFonts w:ascii="Times New Roman" w:hAnsi="Times New Roman" w:cs="Times New Roman"/>
          <w:sz w:val="24"/>
          <w:szCs w:val="24"/>
        </w:rPr>
        <w:t xml:space="preserve"> povećanja cijena svih roba vezano za porast cijena energenata</w:t>
      </w:r>
      <w:r w:rsidR="004B7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svi planirani prihodi planiraju i utrošiti .</w:t>
      </w:r>
    </w:p>
    <w:p w:rsidR="00A56386" w:rsidRPr="004B7F6E" w:rsidRDefault="00A56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F6E">
        <w:rPr>
          <w:rFonts w:ascii="Times New Roman" w:hAnsi="Times New Roman" w:cs="Times New Roman"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3542"/>
        <w:gridCol w:w="3509"/>
      </w:tblGrid>
      <w:tr w:rsidR="00B74418" w:rsidTr="00B74418">
        <w:tc>
          <w:tcPr>
            <w:tcW w:w="2235" w:type="dxa"/>
          </w:tcPr>
          <w:p w:rsidR="00B74418" w:rsidRPr="00B74418" w:rsidRDefault="00B7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4418" w:rsidRPr="00B74418" w:rsidRDefault="00B7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18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510" w:type="dxa"/>
          </w:tcPr>
          <w:p w:rsidR="00B74418" w:rsidRPr="00B74418" w:rsidRDefault="00B74418" w:rsidP="00B7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18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B74418" w:rsidTr="00B74418">
        <w:tc>
          <w:tcPr>
            <w:tcW w:w="2235" w:type="dxa"/>
          </w:tcPr>
          <w:p w:rsidR="00B74418" w:rsidRPr="00B74418" w:rsidRDefault="00B7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18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3" w:type="dxa"/>
          </w:tcPr>
          <w:p w:rsidR="00B74418" w:rsidRPr="00B74418" w:rsidRDefault="00B7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2.534.257 kn ( 336.35</w:t>
            </w:r>
            <w:r w:rsidR="00FD3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€)</w:t>
            </w:r>
          </w:p>
        </w:tc>
        <w:tc>
          <w:tcPr>
            <w:tcW w:w="3510" w:type="dxa"/>
          </w:tcPr>
          <w:p w:rsidR="00B74418" w:rsidRPr="00B74418" w:rsidRDefault="00B74418" w:rsidP="00B7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2.361.656 kn (313.44</w:t>
            </w:r>
            <w:r w:rsidR="00FD3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€)</w:t>
            </w:r>
          </w:p>
        </w:tc>
      </w:tr>
      <w:tr w:rsidR="00B74418" w:rsidTr="00B74418">
        <w:tc>
          <w:tcPr>
            <w:tcW w:w="2235" w:type="dxa"/>
          </w:tcPr>
          <w:p w:rsidR="00B74418" w:rsidRPr="00B74418" w:rsidRDefault="00B7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418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3" w:type="dxa"/>
          </w:tcPr>
          <w:p w:rsidR="00B74418" w:rsidRPr="00B74418" w:rsidRDefault="00B7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0,00 kn</w:t>
            </w:r>
          </w:p>
        </w:tc>
        <w:tc>
          <w:tcPr>
            <w:tcW w:w="3510" w:type="dxa"/>
          </w:tcPr>
          <w:p w:rsidR="00B74418" w:rsidRPr="00B74418" w:rsidRDefault="00B74418" w:rsidP="00B7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2.651 kn  (35</w:t>
            </w:r>
            <w:r w:rsidR="00FD3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€)</w:t>
            </w:r>
          </w:p>
        </w:tc>
      </w:tr>
    </w:tbl>
    <w:p w:rsidR="00B74418" w:rsidRDefault="00B744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12D99" w:rsidRPr="00B74418" w:rsidRDefault="00B74418" w:rsidP="00912D9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4418" w:rsidRPr="00B74418" w:rsidRDefault="00B74418" w:rsidP="00B7441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B74418" w:rsidRPr="00B74418" w:rsidSect="00B7441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77"/>
    <w:rsid w:val="001F3944"/>
    <w:rsid w:val="002C5080"/>
    <w:rsid w:val="00312277"/>
    <w:rsid w:val="004B7F6E"/>
    <w:rsid w:val="005A07E6"/>
    <w:rsid w:val="008D50FE"/>
    <w:rsid w:val="008D53FE"/>
    <w:rsid w:val="00912D99"/>
    <w:rsid w:val="009501AD"/>
    <w:rsid w:val="00971747"/>
    <w:rsid w:val="00A56386"/>
    <w:rsid w:val="00B74418"/>
    <w:rsid w:val="00D8136D"/>
    <w:rsid w:val="00DC3FBA"/>
    <w:rsid w:val="00E86746"/>
    <w:rsid w:val="00EF4682"/>
    <w:rsid w:val="00F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A280F-B1AC-48B6-9288-AEF50E7F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D53F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3F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74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 Schiffini</dc:creator>
  <cp:lastModifiedBy>Korisnik</cp:lastModifiedBy>
  <cp:revision>11</cp:revision>
  <dcterms:created xsi:type="dcterms:W3CDTF">2022-10-14T07:41:00Z</dcterms:created>
  <dcterms:modified xsi:type="dcterms:W3CDTF">2023-01-03T19:39:00Z</dcterms:modified>
</cp:coreProperties>
</file>